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48" w:rsidRPr="00CB5F9F" w:rsidRDefault="00177686" w:rsidP="00CB5F9F">
      <w:pPr>
        <w:jc w:val="center"/>
        <w:rPr>
          <w:b/>
        </w:rPr>
      </w:pPr>
      <w:r w:rsidRPr="00CB5F9F">
        <w:rPr>
          <w:b/>
        </w:rPr>
        <w:t>Zgłoszenia zewnętrzne naruszeń prawa</w:t>
      </w:r>
    </w:p>
    <w:p w:rsidR="00177686" w:rsidRDefault="00177686" w:rsidP="00177686"/>
    <w:p w:rsidR="00177686" w:rsidRDefault="00177686" w:rsidP="00177686">
      <w:r>
        <w:t>Zgłoszenia zewnętrzne naruszeń prawa przyjmowane są w Komendzie Wojewódzkiej Policji w Białymstoku</w:t>
      </w:r>
    </w:p>
    <w:p w:rsidR="00177686" w:rsidRDefault="008330B0" w:rsidP="00177686">
      <w:pPr>
        <w:pStyle w:val="Akapitzlist"/>
        <w:numPr>
          <w:ilvl w:val="0"/>
          <w:numId w:val="1"/>
        </w:numPr>
      </w:pPr>
      <w:r>
        <w:t>korespondencyjne</w:t>
      </w:r>
      <w:r w:rsidR="00177686">
        <w:t xml:space="preserve"> na adres:</w:t>
      </w:r>
    </w:p>
    <w:p w:rsidR="00177686" w:rsidRPr="008330B0" w:rsidRDefault="00177686" w:rsidP="00177686">
      <w:pPr>
        <w:pStyle w:val="Akapitzlist"/>
        <w:rPr>
          <w:b/>
        </w:rPr>
      </w:pPr>
      <w:r w:rsidRPr="008330B0">
        <w:rPr>
          <w:b/>
        </w:rPr>
        <w:t>Komenda Powiatowa Policji w Siemiatyczach</w:t>
      </w:r>
    </w:p>
    <w:p w:rsidR="00177686" w:rsidRPr="008330B0" w:rsidRDefault="00177686" w:rsidP="00177686">
      <w:pPr>
        <w:pStyle w:val="Akapitzlist"/>
        <w:rPr>
          <w:b/>
        </w:rPr>
      </w:pPr>
      <w:r w:rsidRPr="008330B0">
        <w:rPr>
          <w:b/>
        </w:rPr>
        <w:t>ul. Zielona 3</w:t>
      </w:r>
    </w:p>
    <w:p w:rsidR="00177686" w:rsidRPr="008330B0" w:rsidRDefault="00177686" w:rsidP="00177686">
      <w:pPr>
        <w:pStyle w:val="Akapitzlist"/>
        <w:rPr>
          <w:b/>
        </w:rPr>
      </w:pPr>
      <w:r w:rsidRPr="008330B0">
        <w:rPr>
          <w:b/>
        </w:rPr>
        <w:t>17-300 Siemiatycze</w:t>
      </w:r>
    </w:p>
    <w:p w:rsidR="00F73C20" w:rsidRDefault="00F73C20" w:rsidP="00177686">
      <w:pPr>
        <w:pStyle w:val="Akapitzlist"/>
      </w:pPr>
      <w:r>
        <w:t>z</w:t>
      </w:r>
      <w:r w:rsidR="00177686">
        <w:t xml:space="preserve"> do</w:t>
      </w:r>
      <w:r>
        <w:t xml:space="preserve">piskiem na kopercie </w:t>
      </w:r>
      <w:r w:rsidRPr="00F73C20">
        <w:rPr>
          <w:b/>
        </w:rPr>
        <w:t>„ zgłoszenie zewnętrzne naruszeń prawa, do rąk własnych osoby upoważnionej, nie otwierać w sekretariacie”</w:t>
      </w:r>
      <w:r>
        <w:rPr>
          <w:b/>
        </w:rPr>
        <w:t xml:space="preserve">,  </w:t>
      </w:r>
    </w:p>
    <w:p w:rsidR="00F73C20" w:rsidRDefault="00F73C20" w:rsidP="008330B0">
      <w:pPr>
        <w:pStyle w:val="Akapitzlist"/>
        <w:numPr>
          <w:ilvl w:val="0"/>
          <w:numId w:val="1"/>
        </w:numPr>
        <w:jc w:val="both"/>
      </w:pPr>
      <w:r>
        <w:t>Pod numerem telefonu +487122277 od poniedziałku do piątku (poza dniami ustawowo wolnymi) godz. 7:30-15:30</w:t>
      </w:r>
      <w:r w:rsidR="008330B0" w:rsidRPr="008330B0">
        <w:t xml:space="preserve"> </w:t>
      </w:r>
      <w:r w:rsidR="008330B0">
        <w:t xml:space="preserve">za </w:t>
      </w:r>
      <w:r w:rsidR="008330B0" w:rsidRPr="008330B0">
        <w:t>pośrednictwem nienagrywanej linii telefonicznej,</w:t>
      </w:r>
    </w:p>
    <w:p w:rsidR="001833B0" w:rsidRPr="001833B0" w:rsidRDefault="001833B0" w:rsidP="001833B0">
      <w:pPr>
        <w:pStyle w:val="Akapitzlist"/>
        <w:numPr>
          <w:ilvl w:val="0"/>
          <w:numId w:val="1"/>
        </w:numPr>
        <w:ind w:left="714" w:hanging="357"/>
        <w:rPr>
          <w:b/>
          <w:i/>
          <w:sz w:val="22"/>
          <w:szCs w:val="22"/>
        </w:rPr>
      </w:pPr>
      <w:r w:rsidRPr="001833B0">
        <w:t xml:space="preserve">W formie elektronicznej na adres: </w:t>
      </w:r>
      <w:r>
        <w:t>z</w:t>
      </w:r>
      <w:r w:rsidRPr="001833B0">
        <w:rPr>
          <w:b/>
          <w:i/>
          <w:sz w:val="22"/>
          <w:szCs w:val="22"/>
        </w:rPr>
        <w:t>głoszenia.</w:t>
      </w:r>
      <w:r>
        <w:rPr>
          <w:b/>
          <w:i/>
          <w:sz w:val="22"/>
          <w:szCs w:val="22"/>
        </w:rPr>
        <w:t>z</w:t>
      </w:r>
      <w:r w:rsidRPr="001833B0">
        <w:rPr>
          <w:b/>
          <w:i/>
          <w:sz w:val="22"/>
          <w:szCs w:val="22"/>
        </w:rPr>
        <w:t>ewnetrzne.kpp@siemiatycze.bk.policja.gov.pl</w:t>
      </w:r>
    </w:p>
    <w:p w:rsidR="00F73C20" w:rsidRDefault="00895734" w:rsidP="008330B0">
      <w:pPr>
        <w:pStyle w:val="Akapitzlist"/>
        <w:numPr>
          <w:ilvl w:val="0"/>
          <w:numId w:val="1"/>
        </w:numPr>
        <w:jc w:val="both"/>
      </w:pPr>
      <w:r>
        <w:t>n</w:t>
      </w:r>
      <w:r w:rsidR="00F73C20">
        <w:t xml:space="preserve">a wniosek sygnalisty podczas bezpośredniego spotkania z upoważnionym funkcjonariuszem Komendy Powiatowej policji w Siemiatyczach zorganizowanego </w:t>
      </w:r>
      <w:r w:rsidR="00CB5F9F">
        <w:br/>
      </w:r>
      <w:r w:rsidR="00F73C20">
        <w:t>w terminie 14 dni od dnia otrzymania takiego wniosku.</w:t>
      </w:r>
    </w:p>
    <w:p w:rsidR="00F73C20" w:rsidRDefault="00F73C20" w:rsidP="00F73C20">
      <w:pPr>
        <w:pStyle w:val="Akapitzlist"/>
      </w:pPr>
    </w:p>
    <w:p w:rsidR="008330B0" w:rsidRPr="008330B0" w:rsidRDefault="008330B0" w:rsidP="008330B0">
      <w:pPr>
        <w:pStyle w:val="Akapitzlist"/>
        <w:jc w:val="center"/>
        <w:rPr>
          <w:b/>
        </w:rPr>
      </w:pPr>
      <w:r w:rsidRPr="008330B0">
        <w:rPr>
          <w:b/>
        </w:rPr>
        <w:t>Warunki objęcia sygnalisty ochroną.</w:t>
      </w:r>
    </w:p>
    <w:p w:rsidR="008330B0" w:rsidRDefault="008330B0" w:rsidP="008330B0">
      <w:pPr>
        <w:pStyle w:val="Akapitzlist"/>
        <w:ind w:left="0"/>
        <w:jc w:val="both"/>
      </w:pPr>
      <w:r>
        <w:tab/>
        <w:t xml:space="preserve">Sygnalista podlega ochronie określonej w ustawie z dnia 14 czerwca 2024 roku </w:t>
      </w:r>
      <w:r w:rsidR="00CB5F9F">
        <w:br/>
      </w:r>
      <w:r>
        <w:t>o ochronie sygnalistów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8330B0" w:rsidRDefault="008330B0" w:rsidP="008330B0">
      <w:pPr>
        <w:pStyle w:val="Akapitzlist"/>
      </w:pPr>
    </w:p>
    <w:p w:rsidR="008330B0" w:rsidRPr="008330B0" w:rsidRDefault="008330B0" w:rsidP="008330B0">
      <w:pPr>
        <w:pStyle w:val="Akapitzlist"/>
        <w:jc w:val="center"/>
        <w:rPr>
          <w:b/>
        </w:rPr>
      </w:pPr>
      <w:r w:rsidRPr="008330B0">
        <w:rPr>
          <w:b/>
        </w:rPr>
        <w:t>Tryb postępowania mający zastosowanie w przypadku zgłoszenia zewnętrznego.</w:t>
      </w:r>
    </w:p>
    <w:p w:rsidR="008330B0" w:rsidRDefault="008330B0" w:rsidP="008330B0">
      <w:pPr>
        <w:pStyle w:val="Akapitzlist"/>
        <w:ind w:left="0" w:firstLine="709"/>
        <w:jc w:val="both"/>
      </w:pPr>
      <w:r>
        <w:t xml:space="preserve">Zgłoszenie zewnętrzne podlega wstępnej weryfikacji polegającej na ustaleniu, </w:t>
      </w:r>
      <w:r w:rsidR="00CB5F9F">
        <w:br/>
      </w:r>
      <w:r>
        <w:t>czy zgłoszenie dotyczy informacji o naruszeniu prawa, oraz na ustaleniu, czy zgłoszenie dotyczy naruszeń prawa w dziedzinie należącej do zakresu działania Komendanta Powiatowego Policji w Siemiatyczach, a jeżeli nie należy – na ustaleniu organu publicznego właściwego do podjęcia działań następczych.</w:t>
      </w:r>
    </w:p>
    <w:p w:rsidR="008330B0" w:rsidRDefault="008330B0" w:rsidP="008330B0">
      <w:pPr>
        <w:pStyle w:val="Akapitzlist"/>
      </w:pPr>
    </w:p>
    <w:p w:rsidR="008330B0" w:rsidRDefault="008330B0" w:rsidP="008330B0">
      <w:pPr>
        <w:pStyle w:val="Akapitzlist"/>
        <w:ind w:left="0" w:firstLine="720"/>
        <w:jc w:val="both"/>
      </w:pPr>
      <w:r>
        <w:t>Rozpatrzeniu podlegają zgłoszenia dotyczące naruszeń prawa w dziedzinie należącej do zakresu działania Komendanta Powiatowego Policji w Siemiatyczach.</w:t>
      </w:r>
    </w:p>
    <w:p w:rsidR="008330B0" w:rsidRDefault="008330B0" w:rsidP="008330B0">
      <w:pPr>
        <w:pStyle w:val="Akapitzlist"/>
        <w:jc w:val="both"/>
      </w:pPr>
    </w:p>
    <w:p w:rsidR="008330B0" w:rsidRDefault="008330B0" w:rsidP="008330B0">
      <w:pPr>
        <w:pStyle w:val="Akapitzlist"/>
        <w:ind w:left="0" w:firstLine="720"/>
        <w:jc w:val="both"/>
      </w:pPr>
      <w:r>
        <w:t>Zgłoszenie dotyczące naruszeń prawa w dziedzinie nienależącej do zakresu działania  Komendanta Powiatowego Policji w Siemiatyczach przekazuje się do organu publicznego właściwego do podjęcia działań następczych.</w:t>
      </w:r>
    </w:p>
    <w:p w:rsidR="008330B0" w:rsidRDefault="008330B0" w:rsidP="008330B0">
      <w:pPr>
        <w:pStyle w:val="Akapitzlist"/>
      </w:pPr>
    </w:p>
    <w:p w:rsidR="008330B0" w:rsidRDefault="008330B0" w:rsidP="008330B0">
      <w:pPr>
        <w:pStyle w:val="Akapitzlist"/>
        <w:ind w:left="0" w:firstLine="720"/>
        <w:jc w:val="both"/>
      </w:pPr>
      <w:r>
        <w:t xml:space="preserve">W celu oceny prawdziwości informacji zawartych w zgłoszeniu oraz przeciwdziałania naruszeniu prawa będącego przedmiotem zgłoszenia podejmuje się działania następcze </w:t>
      </w:r>
      <w:r w:rsidR="00CB5F9F">
        <w:br/>
      </w:r>
      <w:r>
        <w:t>z zachowaniem należytej staranności.</w:t>
      </w:r>
    </w:p>
    <w:p w:rsidR="008330B0" w:rsidRDefault="008330B0" w:rsidP="008330B0">
      <w:pPr>
        <w:pStyle w:val="Akapitzlist"/>
      </w:pPr>
    </w:p>
    <w:p w:rsidR="008330B0" w:rsidRPr="008330B0" w:rsidRDefault="008330B0" w:rsidP="008330B0">
      <w:pPr>
        <w:pStyle w:val="Akapitzlist"/>
        <w:jc w:val="center"/>
        <w:rPr>
          <w:b/>
        </w:rPr>
      </w:pPr>
      <w:r w:rsidRPr="008330B0">
        <w:rPr>
          <w:b/>
        </w:rPr>
        <w:t>Termin przekazania informacji zwrotnej.</w:t>
      </w:r>
    </w:p>
    <w:p w:rsidR="008330B0" w:rsidRDefault="008330B0" w:rsidP="008330B0">
      <w:pPr>
        <w:pStyle w:val="Akapitzlist"/>
        <w:ind w:left="0" w:firstLine="720"/>
        <w:jc w:val="both"/>
      </w:pPr>
      <w:r>
        <w:t xml:space="preserve">Informację zwrotną na temat planowanych lub podjętych działań następczych </w:t>
      </w:r>
      <w:r w:rsidR="00CB5F9F">
        <w:br/>
      </w:r>
      <w:r>
        <w:t xml:space="preserve">i powodów takich działań przekazuje się sygnaliście w terminie nieprzekraczającym </w:t>
      </w:r>
      <w:r w:rsidR="00CB5F9F">
        <w:br/>
      </w:r>
      <w:r>
        <w:t>3 miesięcy od dnia przyjęcia zgłoszenia zewnętrznego naruszenia prawa.</w:t>
      </w:r>
    </w:p>
    <w:p w:rsidR="001833B0" w:rsidRDefault="001833B0" w:rsidP="008330B0">
      <w:pPr>
        <w:pStyle w:val="Akapitzlist"/>
        <w:ind w:left="0" w:firstLine="720"/>
        <w:jc w:val="both"/>
      </w:pPr>
    </w:p>
    <w:p w:rsidR="008330B0" w:rsidRDefault="008330B0" w:rsidP="008330B0">
      <w:pPr>
        <w:pStyle w:val="Akapitzlist"/>
        <w:jc w:val="both"/>
      </w:pPr>
    </w:p>
    <w:p w:rsidR="008330B0" w:rsidRPr="008330B0" w:rsidRDefault="008330B0" w:rsidP="008330B0">
      <w:pPr>
        <w:pStyle w:val="Akapitzlist"/>
        <w:jc w:val="both"/>
        <w:rPr>
          <w:b/>
        </w:rPr>
      </w:pPr>
      <w:r w:rsidRPr="008330B0">
        <w:rPr>
          <w:b/>
        </w:rPr>
        <w:lastRenderedPageBreak/>
        <w:t>Zasady poufności danych mających zastosowanie do zgłoszeń zewnętrznych.</w:t>
      </w:r>
    </w:p>
    <w:p w:rsidR="008330B0" w:rsidRDefault="008330B0" w:rsidP="008330B0">
      <w:pPr>
        <w:pStyle w:val="Akapitzlist"/>
        <w:ind w:left="0" w:firstLine="720"/>
        <w:jc w:val="both"/>
      </w:pPr>
      <w:r>
        <w:t>Procedura przyjmowania w Komendzie Powiatowej Policji w Siemiatyczach zgłoszeń zewnętrznych oraz związane z przyjmowaniem zgłoszeń przetwarzanie danych osobowych:</w:t>
      </w:r>
    </w:p>
    <w:p w:rsidR="008330B0" w:rsidRDefault="008330B0" w:rsidP="008330B0">
      <w:pPr>
        <w:pStyle w:val="Akapitzlist"/>
        <w:ind w:left="0" w:firstLine="720"/>
        <w:jc w:val="both"/>
      </w:pPr>
      <w:r>
        <w:t>1) uniemożliwia uzyskanie dostępu do informacji objętych zgłoszeniem nieupoważnionym osobom;</w:t>
      </w:r>
    </w:p>
    <w:p w:rsidR="008330B0" w:rsidRDefault="008330B0" w:rsidP="008330B0">
      <w:pPr>
        <w:pStyle w:val="Akapitzlist"/>
        <w:ind w:left="0" w:firstLine="720"/>
        <w:jc w:val="both"/>
      </w:pPr>
      <w:r>
        <w:t>2) zapewnia ochronę poufności tożsamości sygnalisty oraz osoby, której dotyczy zgłoszenie.</w:t>
      </w:r>
    </w:p>
    <w:p w:rsidR="008330B0" w:rsidRDefault="008330B0" w:rsidP="008330B0">
      <w:pPr>
        <w:pStyle w:val="Akapitzlist"/>
        <w:ind w:left="0" w:firstLine="720"/>
        <w:jc w:val="both"/>
      </w:pPr>
      <w:r>
        <w:t>Ochrona poufności dotyczy informacji, na podstawie których można bezpośrednio lub pośrednio zidentyfikować tożsamość sygnalisty oraz osoby, której dotyczy zgłoszenie.</w:t>
      </w:r>
    </w:p>
    <w:p w:rsidR="008330B0" w:rsidRDefault="008330B0" w:rsidP="008330B0">
      <w:pPr>
        <w:pStyle w:val="Akapitzlist"/>
      </w:pPr>
    </w:p>
    <w:p w:rsidR="008330B0" w:rsidRPr="008330B0" w:rsidRDefault="008330B0" w:rsidP="008330B0">
      <w:pPr>
        <w:pStyle w:val="Akapitzlist"/>
        <w:jc w:val="center"/>
        <w:rPr>
          <w:b/>
        </w:rPr>
      </w:pPr>
      <w:r w:rsidRPr="008330B0">
        <w:rPr>
          <w:b/>
        </w:rPr>
        <w:t>Zasady przetwarzania danych osobowych.</w:t>
      </w:r>
    </w:p>
    <w:p w:rsidR="008330B0" w:rsidRPr="008330B0" w:rsidRDefault="008330B0" w:rsidP="008330B0">
      <w:pPr>
        <w:pStyle w:val="Akapitzlist"/>
        <w:ind w:left="0" w:firstLine="720"/>
        <w:jc w:val="both"/>
        <w:rPr>
          <w:b/>
        </w:rPr>
      </w:pPr>
      <w:r>
        <w:t xml:space="preserve">Zasady przetwarzania danych osobowych zostały określone w </w:t>
      </w:r>
      <w:r w:rsidRPr="008330B0">
        <w:rPr>
          <w:b/>
        </w:rPr>
        <w:t>Klauzuli informacyjnej dla osób dokonujących zgłoszeń o nieprawidłowościach (sygnalistów)</w:t>
      </w:r>
    </w:p>
    <w:p w:rsidR="008330B0" w:rsidRDefault="008330B0" w:rsidP="008330B0">
      <w:pPr>
        <w:pStyle w:val="Akapitzlist"/>
      </w:pPr>
    </w:p>
    <w:p w:rsidR="008330B0" w:rsidRPr="00CB5F9F" w:rsidRDefault="008330B0" w:rsidP="008330B0">
      <w:pPr>
        <w:pStyle w:val="Akapitzlist"/>
        <w:rPr>
          <w:u w:val="single"/>
        </w:rPr>
      </w:pPr>
      <w:r>
        <w:t xml:space="preserve">        </w:t>
      </w:r>
      <w:r w:rsidRPr="00CB5F9F">
        <w:rPr>
          <w:u w:val="single"/>
        </w:rPr>
        <w:t>link do klauzuli</w:t>
      </w:r>
    </w:p>
    <w:p w:rsidR="008330B0" w:rsidRDefault="008330B0" w:rsidP="008330B0">
      <w:pPr>
        <w:pStyle w:val="Akapitzlist"/>
      </w:pPr>
    </w:p>
    <w:p w:rsidR="008330B0" w:rsidRPr="00CB5F9F" w:rsidRDefault="008330B0" w:rsidP="00CB5F9F">
      <w:pPr>
        <w:pStyle w:val="Akapitzlist"/>
        <w:jc w:val="center"/>
        <w:rPr>
          <w:b/>
        </w:rPr>
      </w:pPr>
      <w:r w:rsidRPr="00CB5F9F">
        <w:rPr>
          <w:b/>
        </w:rPr>
        <w:t>Charakter działań następczych podejmowanych w związku ze zgłoszeniem.</w:t>
      </w:r>
    </w:p>
    <w:p w:rsidR="008330B0" w:rsidRDefault="008330B0" w:rsidP="00CB5F9F">
      <w:pPr>
        <w:pStyle w:val="Akapitzlist"/>
        <w:ind w:left="0" w:firstLine="720"/>
        <w:jc w:val="both"/>
      </w:pPr>
      <w:r>
        <w:t xml:space="preserve">Komendant Powiatowy Policji w </w:t>
      </w:r>
      <w:r w:rsidR="00CB5F9F">
        <w:t>Siemiatyczach</w:t>
      </w:r>
      <w:r>
        <w:t xml:space="preserve"> w celu oceny prawdziwości informacji zawartych w zgłoszeniu oraz w celu przeciwdziałania naruszeniom prawa będącemu przedmiotem zgłoszenia, podejmuje, z zachowaniem należytej staranności, działania następcze w szczególności poprzez:</w:t>
      </w:r>
    </w:p>
    <w:p w:rsidR="008330B0" w:rsidRDefault="008330B0" w:rsidP="00CB5F9F">
      <w:pPr>
        <w:pStyle w:val="Akapitzlist"/>
        <w:ind w:left="0" w:firstLine="720"/>
        <w:jc w:val="both"/>
      </w:pPr>
      <w:r>
        <w:t>- postępowanie wyjaśniające,</w:t>
      </w:r>
    </w:p>
    <w:p w:rsidR="008330B0" w:rsidRDefault="008330B0" w:rsidP="00CB5F9F">
      <w:pPr>
        <w:pStyle w:val="Akapitzlist"/>
        <w:ind w:left="0" w:firstLine="720"/>
        <w:jc w:val="both"/>
      </w:pPr>
      <w:r>
        <w:t>- wszczęcie kontroli,</w:t>
      </w:r>
    </w:p>
    <w:p w:rsidR="008330B0" w:rsidRDefault="008330B0" w:rsidP="00CB5F9F">
      <w:pPr>
        <w:pStyle w:val="Akapitzlist"/>
        <w:ind w:left="0" w:firstLine="720"/>
        <w:jc w:val="both"/>
      </w:pPr>
      <w:r>
        <w:t>- wszczęcie postępowania administracyjnego,</w:t>
      </w:r>
    </w:p>
    <w:p w:rsidR="008330B0" w:rsidRDefault="008330B0" w:rsidP="00CB5F9F">
      <w:pPr>
        <w:pStyle w:val="Akapitzlist"/>
        <w:ind w:left="0" w:firstLine="720"/>
        <w:jc w:val="both"/>
      </w:pPr>
      <w:r>
        <w:t>- podjęcie działań w celu odzyskania środków finansowych.</w:t>
      </w:r>
    </w:p>
    <w:p w:rsidR="008330B0" w:rsidRDefault="008330B0" w:rsidP="008330B0">
      <w:pPr>
        <w:pStyle w:val="Akapitzlist"/>
      </w:pPr>
    </w:p>
    <w:p w:rsidR="008330B0" w:rsidRPr="00CB5F9F" w:rsidRDefault="008330B0" w:rsidP="008330B0">
      <w:pPr>
        <w:pStyle w:val="Akapitzlist"/>
        <w:rPr>
          <w:b/>
        </w:rPr>
      </w:pPr>
      <w:r w:rsidRPr="00CB5F9F">
        <w:rPr>
          <w:b/>
        </w:rPr>
        <w:t>Środki ochrony prawnej i procedury służące ochronie przed działaniami odwetowymi.</w:t>
      </w:r>
    </w:p>
    <w:p w:rsidR="008330B0" w:rsidRDefault="008330B0" w:rsidP="00CB5F9F">
      <w:pPr>
        <w:pStyle w:val="Akapitzlist"/>
        <w:ind w:left="0" w:firstLine="720"/>
        <w:jc w:val="both"/>
      </w:pPr>
      <w:r>
        <w:t xml:space="preserve">Środki ochrony prawnej i procedury służące ochronie sygnalistów obejmują </w:t>
      </w:r>
      <w:r w:rsidR="00CB5F9F">
        <w:br/>
      </w:r>
      <w:r>
        <w:t>w szczególności:</w:t>
      </w:r>
    </w:p>
    <w:p w:rsidR="008330B0" w:rsidRDefault="008330B0" w:rsidP="00CB5F9F">
      <w:pPr>
        <w:pStyle w:val="Akapitzlist"/>
        <w:ind w:left="0" w:firstLine="720"/>
        <w:jc w:val="both"/>
      </w:pPr>
      <w:r>
        <w:t>1) zakaz działań odwetowych (np. zakaz wypowiedzenia stosunku pracy),</w:t>
      </w:r>
    </w:p>
    <w:p w:rsidR="008330B0" w:rsidRDefault="008330B0" w:rsidP="00CB5F9F">
      <w:pPr>
        <w:pStyle w:val="Akapitzlist"/>
        <w:ind w:left="0" w:firstLine="720"/>
        <w:jc w:val="both"/>
      </w:pPr>
      <w:r>
        <w:t>2) odwrócony ciężar dowodu (na stosującym działanie odwetowe będzie spoczywał ciężar dowodu, że podjęte działanie nie jest działaniem odwetowym),</w:t>
      </w:r>
    </w:p>
    <w:p w:rsidR="008330B0" w:rsidRDefault="008330B0" w:rsidP="00CB5F9F">
      <w:pPr>
        <w:pStyle w:val="Akapitzlist"/>
        <w:ind w:left="0" w:firstLine="720"/>
        <w:jc w:val="both"/>
      </w:pPr>
      <w:r>
        <w:t>3) odszkodowanie za dopuszczenie się działań odwetowych,</w:t>
      </w:r>
    </w:p>
    <w:p w:rsidR="008330B0" w:rsidRDefault="008330B0" w:rsidP="00CB5F9F">
      <w:pPr>
        <w:pStyle w:val="Akapitzlist"/>
        <w:ind w:left="0" w:firstLine="720"/>
        <w:jc w:val="both"/>
      </w:pPr>
      <w:r>
        <w:t>4) zakaz zrzeczenia się ochrony,</w:t>
      </w:r>
    </w:p>
    <w:p w:rsidR="008330B0" w:rsidRDefault="008330B0" w:rsidP="00CB5F9F">
      <w:pPr>
        <w:pStyle w:val="Akapitzlist"/>
        <w:ind w:left="0" w:firstLine="720"/>
        <w:jc w:val="both"/>
      </w:pPr>
      <w:r>
        <w:t>5) sankcje karne.</w:t>
      </w:r>
    </w:p>
    <w:p w:rsidR="008330B0" w:rsidRPr="00CB5F9F" w:rsidRDefault="008330B0" w:rsidP="008330B0">
      <w:pPr>
        <w:pStyle w:val="Akapitzlist"/>
        <w:rPr>
          <w:b/>
        </w:rPr>
      </w:pPr>
    </w:p>
    <w:p w:rsidR="008330B0" w:rsidRPr="00CB5F9F" w:rsidRDefault="008330B0" w:rsidP="00CB5F9F">
      <w:pPr>
        <w:pStyle w:val="Akapitzlist"/>
        <w:jc w:val="center"/>
        <w:rPr>
          <w:b/>
        </w:rPr>
      </w:pPr>
      <w:r w:rsidRPr="00CB5F9F">
        <w:rPr>
          <w:b/>
        </w:rPr>
        <w:t>Dostępność poufnej porady dla osób rozważających dokonanie zgłoszenia zewnętrznego.</w:t>
      </w:r>
    </w:p>
    <w:p w:rsidR="008330B0" w:rsidRDefault="008330B0" w:rsidP="00CB5F9F">
      <w:pPr>
        <w:pStyle w:val="Akapitzlist"/>
        <w:ind w:left="0" w:firstLine="720"/>
        <w:jc w:val="both"/>
      </w:pPr>
      <w:r>
        <w:t>Zgodnie z art. 41 ustawy z dnia 5 sierpnia 2015 r. o nieodpłatnej pomocy prawnej, nieodpłatnym poradnictwie obywatelskim oraz edukacji prawnej (Dz. U. z 2021 r. poz. 945 ze zm.) nieodpłatna pomoc prawna i nieodpłatne poradnictwo obywatelskie przysługuje osobie chcącej dokonać zgłoszenia naruszenia prawa w rozumieniu ustawy z dnia 14 czerwca 2024 r. o ochronie sygnalistów (Dz. U. 2024 poz. 928).</w:t>
      </w:r>
    </w:p>
    <w:p w:rsidR="008330B0" w:rsidRDefault="008330B0" w:rsidP="008330B0">
      <w:pPr>
        <w:pStyle w:val="Akapitzlist"/>
      </w:pPr>
    </w:p>
    <w:p w:rsidR="008330B0" w:rsidRPr="00CB5F9F" w:rsidRDefault="008330B0" w:rsidP="00CB5F9F">
      <w:pPr>
        <w:pStyle w:val="Akapitzlist"/>
        <w:jc w:val="center"/>
        <w:rPr>
          <w:b/>
        </w:rPr>
      </w:pPr>
      <w:r w:rsidRPr="00CB5F9F">
        <w:rPr>
          <w:b/>
        </w:rPr>
        <w:t>Warunki na jakich sygnalista jest chroniony przed ponoszeniem odpowiedzialności za naruszenie poufności.</w:t>
      </w:r>
    </w:p>
    <w:p w:rsidR="008330B0" w:rsidRDefault="008330B0" w:rsidP="00CB5F9F">
      <w:pPr>
        <w:pStyle w:val="Akapitzlist"/>
        <w:ind w:left="0"/>
        <w:jc w:val="both"/>
      </w:pPr>
      <w:r>
        <w:t xml:space="preserve">1. Dokonanie zgłoszenia lub ujawnienia publicznego nie może stanowić podstawy odpowiedzialności, w tym odpowiedzialności dyscyplinarnej lub odpowiedzialności </w:t>
      </w:r>
      <w:r w:rsidR="00CB5F9F">
        <w:br/>
      </w:r>
      <w:r>
        <w:t xml:space="preserve">za szkodę z tytułu naruszenia praw innych osób lub obowiązków określonych w przepisach </w:t>
      </w:r>
      <w:r>
        <w:lastRenderedPageBreak/>
        <w:t>prawa, w szczególności w przedmiocie zniesławienia, naruszenia dóbr osobistych, praw autorskich, ochrony danych osobowych oraz obowiązku zachowania tajemnicy, w tym tajemnicy przedsiębiorstwa, z uwzględnieniem art. 5 ustawy o ochronie sygnalistów pod warunkiem, że sygnalista miał uzasadnione podstawy sądzić, że zgłoszenie lub ujawnienie publiczne jest niezbędne do ujawnienia naruszenia prawa zgodnie z ustawą.</w:t>
      </w:r>
    </w:p>
    <w:p w:rsidR="008330B0" w:rsidRDefault="008330B0" w:rsidP="00CB5F9F">
      <w:pPr>
        <w:pStyle w:val="Akapitzlist"/>
        <w:ind w:left="0"/>
        <w:jc w:val="both"/>
      </w:pPr>
      <w:r>
        <w:t>2. W przypadku wszczęcia postępowania prawnego dotyczącego odpowiedzialności, o której mowa w ust. 1, sygnalista może wystąpić o umorzenie takiego postępowania.</w:t>
      </w:r>
    </w:p>
    <w:p w:rsidR="008330B0" w:rsidRDefault="008330B0" w:rsidP="00CB5F9F">
      <w:pPr>
        <w:pStyle w:val="Akapitzlist"/>
        <w:ind w:left="0"/>
        <w:jc w:val="both"/>
      </w:pPr>
      <w:r>
        <w:t>3. Uzyskanie informacji będących przedmiotem zgłoszenia lub ujawnienia publicznego lub dostęp do takich informacji nie mogą stanowić podstawy odpowiedzialności, pod warunkiem, że takie uzyskanie lub taki dostęp nie stanowią czynu zabronionego.</w:t>
      </w:r>
    </w:p>
    <w:p w:rsidR="008330B0" w:rsidRPr="00CB5F9F" w:rsidRDefault="008330B0" w:rsidP="00CB5F9F">
      <w:pPr>
        <w:pStyle w:val="Akapitzlist"/>
        <w:ind w:left="0"/>
        <w:jc w:val="both"/>
        <w:rPr>
          <w:b/>
        </w:rPr>
      </w:pPr>
    </w:p>
    <w:p w:rsidR="008330B0" w:rsidRPr="00CB5F9F" w:rsidRDefault="008330B0" w:rsidP="00CB5F9F">
      <w:pPr>
        <w:pStyle w:val="Akapitzlist"/>
        <w:ind w:left="0"/>
        <w:jc w:val="both"/>
        <w:rPr>
          <w:b/>
        </w:rPr>
      </w:pPr>
      <w:r w:rsidRPr="00CB5F9F">
        <w:rPr>
          <w:b/>
        </w:rPr>
        <w:tab/>
        <w:t>W przypadku gdy naruszeniu prawa można skutecznie zaradzić w ramach struktury organizacyjnej podmiotu prawnego, którego dotyczy zgłoszenie i nie zachodzi ryzyko działań odwetowych zachęcamy do skorzystania z procedury zgłoszeń wewnętrznych tego podmiotu.</w:t>
      </w:r>
    </w:p>
    <w:p w:rsidR="008330B0" w:rsidRPr="00CB5F9F" w:rsidRDefault="008330B0" w:rsidP="00CB5F9F">
      <w:pPr>
        <w:pStyle w:val="Akapitzlist"/>
        <w:ind w:left="0"/>
        <w:jc w:val="both"/>
        <w:rPr>
          <w:b/>
        </w:rPr>
      </w:pPr>
    </w:p>
    <w:p w:rsidR="008330B0" w:rsidRDefault="008330B0" w:rsidP="008330B0">
      <w:pPr>
        <w:pStyle w:val="Akapitzlist"/>
      </w:pPr>
    </w:p>
    <w:p w:rsidR="008330B0" w:rsidRDefault="008330B0" w:rsidP="008330B0">
      <w:pPr>
        <w:pStyle w:val="Akapitzlist"/>
      </w:pPr>
      <w:r>
        <w:t>Dane kontaktowe Rzecznika Praw Obywatelskich (RPO):</w:t>
      </w:r>
    </w:p>
    <w:p w:rsidR="008330B0" w:rsidRDefault="008330B0" w:rsidP="008330B0">
      <w:pPr>
        <w:pStyle w:val="Akapitzlist"/>
      </w:pPr>
      <w:r>
        <w:t>adres Biura RPO w Warszawie</w:t>
      </w:r>
    </w:p>
    <w:p w:rsidR="008330B0" w:rsidRDefault="008330B0" w:rsidP="008330B0">
      <w:pPr>
        <w:pStyle w:val="Akapitzlist"/>
      </w:pPr>
      <w:r>
        <w:t>Aleja Solidarności 77,</w:t>
      </w:r>
    </w:p>
    <w:p w:rsidR="008330B0" w:rsidRDefault="008330B0" w:rsidP="008330B0">
      <w:pPr>
        <w:pStyle w:val="Akapitzlist"/>
      </w:pPr>
      <w:r>
        <w:t>00 – 090 Warszawa</w:t>
      </w:r>
    </w:p>
    <w:p w:rsidR="008330B0" w:rsidRDefault="008330B0" w:rsidP="008330B0">
      <w:pPr>
        <w:pStyle w:val="Akapitzlist"/>
      </w:pPr>
      <w:r>
        <w:t xml:space="preserve">telefon centrali (+48 22) 55 17 700  </w:t>
      </w:r>
      <w:proofErr w:type="spellStart"/>
      <w:r>
        <w:t>fax</w:t>
      </w:r>
      <w:proofErr w:type="spellEnd"/>
      <w:r>
        <w:t xml:space="preserve"> (+48 22) 827 64 53</w:t>
      </w:r>
    </w:p>
    <w:p w:rsidR="00F73C20" w:rsidRPr="00F73C20" w:rsidRDefault="008330B0" w:rsidP="008330B0">
      <w:pPr>
        <w:pStyle w:val="Akapitzlist"/>
      </w:pPr>
      <w:r>
        <w:t>e-mail: biurorzecznika@brpo.gov.pl</w:t>
      </w:r>
    </w:p>
    <w:sectPr w:rsidR="00F73C20" w:rsidRPr="00F73C20" w:rsidSect="00FE2E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F8" w:rsidRDefault="003902F8" w:rsidP="00017DDD">
      <w:r>
        <w:separator/>
      </w:r>
    </w:p>
  </w:endnote>
  <w:endnote w:type="continuationSeparator" w:id="0">
    <w:p w:rsidR="003902F8" w:rsidRDefault="003902F8" w:rsidP="0001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F8" w:rsidRDefault="003902F8" w:rsidP="00017DDD">
      <w:r>
        <w:separator/>
      </w:r>
    </w:p>
  </w:footnote>
  <w:footnote w:type="continuationSeparator" w:id="0">
    <w:p w:rsidR="003902F8" w:rsidRDefault="003902F8" w:rsidP="0001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DD" w:rsidRDefault="00017DDD">
    <w:pPr>
      <w:pStyle w:val="Nagwek"/>
    </w:pPr>
    <w:r>
      <w:tab/>
      <w:t xml:space="preserve">                       Załącznik nr </w:t>
    </w:r>
    <w:r w:rsidR="00177686">
      <w:t>8</w:t>
    </w:r>
  </w:p>
  <w:p w:rsidR="00017DDD" w:rsidRDefault="00177686">
    <w:pPr>
      <w:pStyle w:val="Nagwek"/>
    </w:pPr>
    <w:r>
      <w:tab/>
    </w:r>
    <w:r>
      <w:tab/>
      <w:t>do P</w:t>
    </w:r>
    <w:r w:rsidR="00017DDD">
      <w:t xml:space="preserve">rocedury dokonywania zgłoszeń </w:t>
    </w:r>
    <w:r w:rsidR="002F62F6">
      <w:t>z</w:t>
    </w:r>
    <w:r w:rsidR="00017DDD">
      <w:t>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A6D"/>
    <w:multiLevelType w:val="hybridMultilevel"/>
    <w:tmpl w:val="E4A4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DDD"/>
    <w:rsid w:val="00017DDD"/>
    <w:rsid w:val="00095813"/>
    <w:rsid w:val="00177686"/>
    <w:rsid w:val="001833B0"/>
    <w:rsid w:val="002F62F6"/>
    <w:rsid w:val="00312190"/>
    <w:rsid w:val="003902F8"/>
    <w:rsid w:val="004C75A3"/>
    <w:rsid w:val="004E6CA7"/>
    <w:rsid w:val="00525647"/>
    <w:rsid w:val="005B6ACC"/>
    <w:rsid w:val="00681064"/>
    <w:rsid w:val="007A00D5"/>
    <w:rsid w:val="0080270D"/>
    <w:rsid w:val="008330B0"/>
    <w:rsid w:val="00895734"/>
    <w:rsid w:val="0093574F"/>
    <w:rsid w:val="00A84F5D"/>
    <w:rsid w:val="00CB5F9F"/>
    <w:rsid w:val="00F73C20"/>
    <w:rsid w:val="00FE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7DD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7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7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7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7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Tokajuk</dc:creator>
  <cp:lastModifiedBy>Paulina Tokajuk</cp:lastModifiedBy>
  <cp:revision>4</cp:revision>
  <cp:lastPrinted>2025-02-14T10:59:00Z</cp:lastPrinted>
  <dcterms:created xsi:type="dcterms:W3CDTF">2025-02-14T11:30:00Z</dcterms:created>
  <dcterms:modified xsi:type="dcterms:W3CDTF">2025-02-14T11:50:00Z</dcterms:modified>
</cp:coreProperties>
</file>